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7B" w:rsidRDefault="00B8657B" w:rsidP="00B8657B">
      <w:pPr>
        <w:jc w:val="center"/>
        <w:rPr>
          <w:rFonts w:ascii="Tahoma" w:hAnsi="Tahoma" w:cs="Tahoma"/>
          <w:sz w:val="32"/>
          <w:szCs w:val="32"/>
        </w:rPr>
      </w:pPr>
      <w:r>
        <w:rPr>
          <w:rFonts w:ascii="Tahoma" w:hAnsi="Tahoma" w:cs="Tahoma"/>
          <w:sz w:val="32"/>
          <w:szCs w:val="32"/>
        </w:rPr>
        <w:t>Gilchrist</w:t>
      </w:r>
      <w:r w:rsidRPr="00B8657B">
        <w:rPr>
          <w:rFonts w:ascii="Tahoma" w:hAnsi="Tahoma" w:cs="Tahoma"/>
          <w:sz w:val="32"/>
          <w:szCs w:val="32"/>
        </w:rPr>
        <w:t xml:space="preserve"> County’s Designated Qualifying Office Location </w:t>
      </w:r>
    </w:p>
    <w:p w:rsidR="00B8657B" w:rsidRDefault="00B8657B" w:rsidP="00B8657B">
      <w:pPr>
        <w:rPr>
          <w:rFonts w:ascii="Tahoma" w:hAnsi="Tahoma" w:cs="Tahoma"/>
          <w:sz w:val="32"/>
          <w:szCs w:val="32"/>
        </w:rPr>
      </w:pPr>
    </w:p>
    <w:p w:rsidR="00B8657B" w:rsidRDefault="00B8657B" w:rsidP="00B8657B">
      <w:pPr>
        <w:rPr>
          <w:rFonts w:ascii="Tahoma" w:hAnsi="Tahoma" w:cs="Tahoma"/>
          <w:sz w:val="32"/>
          <w:szCs w:val="32"/>
        </w:rPr>
      </w:pPr>
      <w:r w:rsidRPr="00B8657B">
        <w:rPr>
          <w:rFonts w:ascii="Tahoma" w:hAnsi="Tahoma" w:cs="Tahoma"/>
          <w:sz w:val="32"/>
          <w:szCs w:val="32"/>
        </w:rPr>
        <w:t>Per Rule 1S-2.0001 (2</w:t>
      </w:r>
      <w:proofErr w:type="gramStart"/>
      <w:r w:rsidRPr="00B8657B">
        <w:rPr>
          <w:rFonts w:ascii="Tahoma" w:hAnsi="Tahoma" w:cs="Tahoma"/>
          <w:sz w:val="32"/>
          <w:szCs w:val="32"/>
        </w:rPr>
        <w:t>)(</w:t>
      </w:r>
      <w:proofErr w:type="gramEnd"/>
      <w:r w:rsidRPr="00B8657B">
        <w:rPr>
          <w:rFonts w:ascii="Tahoma" w:hAnsi="Tahoma" w:cs="Tahoma"/>
          <w:sz w:val="32"/>
          <w:szCs w:val="32"/>
        </w:rPr>
        <w:t xml:space="preserve">b) – Each supervisor of election and other qualifying office shall designate one or more specific official physical location that will serve as a qualifying office and publish the address of each office on the qualifying officer’s website. </w:t>
      </w:r>
    </w:p>
    <w:p w:rsidR="00B8657B" w:rsidRDefault="00B8657B" w:rsidP="00B8657B">
      <w:pPr>
        <w:rPr>
          <w:rFonts w:ascii="Tahoma" w:hAnsi="Tahoma" w:cs="Tahoma"/>
          <w:sz w:val="32"/>
          <w:szCs w:val="32"/>
        </w:rPr>
      </w:pPr>
    </w:p>
    <w:p w:rsidR="00B8657B" w:rsidRDefault="00B8657B" w:rsidP="00B8657B">
      <w:pPr>
        <w:jc w:val="center"/>
        <w:rPr>
          <w:rFonts w:ascii="Tahoma" w:hAnsi="Tahoma" w:cs="Tahoma"/>
          <w:sz w:val="32"/>
          <w:szCs w:val="32"/>
        </w:rPr>
      </w:pPr>
      <w:r>
        <w:rPr>
          <w:rFonts w:ascii="Tahoma" w:hAnsi="Tahoma" w:cs="Tahoma"/>
          <w:sz w:val="32"/>
          <w:szCs w:val="32"/>
        </w:rPr>
        <w:t>Gilchrist</w:t>
      </w:r>
      <w:r w:rsidRPr="00B8657B">
        <w:rPr>
          <w:rFonts w:ascii="Tahoma" w:hAnsi="Tahoma" w:cs="Tahoma"/>
          <w:sz w:val="32"/>
          <w:szCs w:val="32"/>
        </w:rPr>
        <w:t xml:space="preserve"> County’s Qualifying Office Location: </w:t>
      </w:r>
    </w:p>
    <w:p w:rsidR="00B8657B" w:rsidRDefault="00B8657B" w:rsidP="00B8657B">
      <w:pPr>
        <w:spacing w:after="0"/>
        <w:jc w:val="center"/>
        <w:rPr>
          <w:rFonts w:ascii="Tahoma" w:hAnsi="Tahoma" w:cs="Tahoma"/>
          <w:sz w:val="32"/>
          <w:szCs w:val="32"/>
        </w:rPr>
      </w:pPr>
      <w:r w:rsidRPr="00B8657B">
        <w:rPr>
          <w:rFonts w:ascii="Tahoma" w:hAnsi="Tahoma" w:cs="Tahoma"/>
          <w:sz w:val="32"/>
          <w:szCs w:val="32"/>
        </w:rPr>
        <w:t xml:space="preserve">Supervisor of Elections Office </w:t>
      </w:r>
    </w:p>
    <w:p w:rsidR="00B8657B" w:rsidRDefault="00B8657B" w:rsidP="00B8657B">
      <w:pPr>
        <w:spacing w:after="0"/>
        <w:jc w:val="center"/>
        <w:rPr>
          <w:rFonts w:ascii="Tahoma" w:hAnsi="Tahoma" w:cs="Tahoma"/>
          <w:sz w:val="32"/>
          <w:szCs w:val="32"/>
        </w:rPr>
      </w:pPr>
      <w:r>
        <w:rPr>
          <w:rFonts w:ascii="Tahoma" w:hAnsi="Tahoma" w:cs="Tahoma"/>
          <w:sz w:val="32"/>
          <w:szCs w:val="32"/>
        </w:rPr>
        <w:t>112 South Main Street, Room 128</w:t>
      </w:r>
    </w:p>
    <w:p w:rsidR="00B8657B" w:rsidRDefault="00B8657B" w:rsidP="00B8657B">
      <w:pPr>
        <w:spacing w:after="0"/>
        <w:jc w:val="center"/>
        <w:rPr>
          <w:rFonts w:ascii="Tahoma" w:hAnsi="Tahoma" w:cs="Tahoma"/>
          <w:sz w:val="32"/>
          <w:szCs w:val="32"/>
        </w:rPr>
      </w:pPr>
      <w:r w:rsidRPr="00B8657B">
        <w:rPr>
          <w:rFonts w:ascii="Tahoma" w:hAnsi="Tahoma" w:cs="Tahoma"/>
          <w:sz w:val="32"/>
          <w:szCs w:val="32"/>
        </w:rPr>
        <w:t xml:space="preserve"> County Courthouse </w:t>
      </w:r>
    </w:p>
    <w:p w:rsidR="00B8657B" w:rsidRDefault="00B8657B" w:rsidP="00B8657B">
      <w:pPr>
        <w:spacing w:after="0"/>
        <w:jc w:val="center"/>
        <w:rPr>
          <w:rFonts w:ascii="Tahoma" w:hAnsi="Tahoma" w:cs="Tahoma"/>
          <w:sz w:val="32"/>
          <w:szCs w:val="32"/>
        </w:rPr>
      </w:pPr>
      <w:r>
        <w:rPr>
          <w:rFonts w:ascii="Tahoma" w:hAnsi="Tahoma" w:cs="Tahoma"/>
          <w:sz w:val="32"/>
          <w:szCs w:val="32"/>
        </w:rPr>
        <w:t>Trenton</w:t>
      </w:r>
      <w:r w:rsidRPr="00B8657B">
        <w:rPr>
          <w:rFonts w:ascii="Tahoma" w:hAnsi="Tahoma" w:cs="Tahoma"/>
          <w:sz w:val="32"/>
          <w:szCs w:val="32"/>
        </w:rPr>
        <w:t xml:space="preserve">, Florida </w:t>
      </w:r>
      <w:r>
        <w:rPr>
          <w:rFonts w:ascii="Tahoma" w:hAnsi="Tahoma" w:cs="Tahoma"/>
          <w:sz w:val="32"/>
          <w:szCs w:val="32"/>
        </w:rPr>
        <w:t>32693</w:t>
      </w:r>
    </w:p>
    <w:p w:rsidR="00B8657B" w:rsidRDefault="00B8657B" w:rsidP="00B8657B">
      <w:pPr>
        <w:spacing w:after="0"/>
        <w:jc w:val="center"/>
        <w:rPr>
          <w:rFonts w:ascii="Tahoma" w:hAnsi="Tahoma" w:cs="Tahoma"/>
          <w:sz w:val="32"/>
          <w:szCs w:val="32"/>
        </w:rPr>
      </w:pPr>
      <w:r>
        <w:rPr>
          <w:rFonts w:ascii="Tahoma" w:hAnsi="Tahoma" w:cs="Tahoma"/>
          <w:sz w:val="32"/>
          <w:szCs w:val="32"/>
        </w:rPr>
        <w:t>(352) 463-3194</w:t>
      </w:r>
    </w:p>
    <w:p w:rsidR="00B8657B" w:rsidRDefault="00B8657B">
      <w:pPr>
        <w:rPr>
          <w:rFonts w:ascii="Tahoma" w:hAnsi="Tahoma" w:cs="Tahoma"/>
          <w:sz w:val="32"/>
          <w:szCs w:val="32"/>
        </w:rPr>
      </w:pPr>
    </w:p>
    <w:p w:rsidR="00B8657B" w:rsidRDefault="00B8657B">
      <w:pPr>
        <w:rPr>
          <w:rFonts w:ascii="Tahoma" w:hAnsi="Tahoma" w:cs="Tahoma"/>
          <w:sz w:val="32"/>
          <w:szCs w:val="32"/>
        </w:rPr>
      </w:pPr>
    </w:p>
    <w:p w:rsidR="0075280F" w:rsidRPr="00B8657B" w:rsidRDefault="00B8657B">
      <w:pPr>
        <w:rPr>
          <w:rFonts w:ascii="Tahoma" w:hAnsi="Tahoma" w:cs="Tahoma"/>
          <w:sz w:val="32"/>
          <w:szCs w:val="32"/>
        </w:rPr>
      </w:pPr>
      <w:r w:rsidRPr="00B8657B">
        <w:rPr>
          <w:rFonts w:ascii="Tahoma" w:hAnsi="Tahoma" w:cs="Tahoma"/>
          <w:sz w:val="32"/>
          <w:szCs w:val="32"/>
        </w:rPr>
        <w:t>1S-2.0001 (2</w:t>
      </w:r>
      <w:proofErr w:type="gramStart"/>
      <w:r w:rsidRPr="00B8657B">
        <w:rPr>
          <w:rFonts w:ascii="Tahoma" w:hAnsi="Tahoma" w:cs="Tahoma"/>
          <w:sz w:val="32"/>
          <w:szCs w:val="32"/>
        </w:rPr>
        <w:t>)(</w:t>
      </w:r>
      <w:proofErr w:type="gramEnd"/>
      <w:r w:rsidRPr="00B8657B">
        <w:rPr>
          <w:rFonts w:ascii="Tahoma" w:hAnsi="Tahoma" w:cs="Tahoma"/>
          <w:sz w:val="32"/>
          <w:szCs w:val="32"/>
        </w:rPr>
        <w:t xml:space="preserve">a) – Timely filing is of the essence in qualifying as a candidate. In order to be deemed timely filed with the qualifying office, qualifying items must actually be present at the qualifying office’s official physical location by the close of the qualifying period. Candidates are advised that the U.S. Postal Service does not deliver all elections mail directly to the elections office and the U.S. Postal Service’s designated hours for mail pick-up by the </w:t>
      </w:r>
      <w:r>
        <w:rPr>
          <w:rFonts w:ascii="Tahoma" w:hAnsi="Tahoma" w:cs="Tahoma"/>
          <w:sz w:val="32"/>
          <w:szCs w:val="32"/>
        </w:rPr>
        <w:t>Gilchrist</w:t>
      </w:r>
      <w:r w:rsidRPr="00B8657B">
        <w:rPr>
          <w:rFonts w:ascii="Tahoma" w:hAnsi="Tahoma" w:cs="Tahoma"/>
          <w:sz w:val="32"/>
          <w:szCs w:val="32"/>
        </w:rPr>
        <w:t xml:space="preserve"> County Supervisor of Elections do not correspond to the qualifying deadline. While delivery of qualifying items to a qualifying office may occur by any means, to ensure that the items are timely submitted, it is advisable for candidates to hand-deliver directly to the </w:t>
      </w:r>
      <w:r>
        <w:rPr>
          <w:rFonts w:ascii="Tahoma" w:hAnsi="Tahoma" w:cs="Tahoma"/>
          <w:sz w:val="32"/>
          <w:szCs w:val="32"/>
        </w:rPr>
        <w:t>Gilchrist</w:t>
      </w:r>
      <w:r w:rsidRPr="00B8657B">
        <w:rPr>
          <w:rFonts w:ascii="Tahoma" w:hAnsi="Tahoma" w:cs="Tahoma"/>
          <w:sz w:val="32"/>
          <w:szCs w:val="32"/>
        </w:rPr>
        <w:t xml:space="preserve"> County Supervisor of Elections all qualifying items required.</w:t>
      </w:r>
      <w:bookmarkStart w:id="0" w:name="_GoBack"/>
      <w:bookmarkEnd w:id="0"/>
    </w:p>
    <w:sectPr w:rsidR="0075280F" w:rsidRPr="00B86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7B"/>
    <w:rsid w:val="0075280F"/>
    <w:rsid w:val="00B8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0CFD0-2323-4F87-A5FD-6DEB0420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Ridgeway</dc:creator>
  <cp:keywords/>
  <dc:description/>
  <cp:lastModifiedBy>Tracy Ridgeway</cp:lastModifiedBy>
  <cp:revision>1</cp:revision>
  <dcterms:created xsi:type="dcterms:W3CDTF">2018-01-22T16:25:00Z</dcterms:created>
  <dcterms:modified xsi:type="dcterms:W3CDTF">2018-01-22T16:29:00Z</dcterms:modified>
</cp:coreProperties>
</file>